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96775" w14:textId="77777777" w:rsidR="00876324" w:rsidRPr="00876324" w:rsidRDefault="00876324" w:rsidP="0087632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  <w:noProof/>
        </w:rPr>
        <w:drawing>
          <wp:inline distT="0" distB="0" distL="0" distR="0" wp14:anchorId="7B0077CA" wp14:editId="5C007F3C">
            <wp:extent cx="3025451" cy="6653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NA new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606" cy="66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2BE95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596341E" w14:textId="77777777" w:rsidR="00876324" w:rsidRPr="00876324" w:rsidRDefault="004A3B60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876324">
        <w:rPr>
          <w:rFonts w:ascii="Times New Roman" w:hAnsi="Times New Roman" w:cs="Times New Roman"/>
        </w:rPr>
        <w:t xml:space="preserve"> December 2014</w:t>
      </w:r>
    </w:p>
    <w:p w14:paraId="4E5A4282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7B6465F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 xml:space="preserve">Mr. </w:t>
      </w:r>
      <w:r>
        <w:rPr>
          <w:rFonts w:ascii="Times New Roman" w:hAnsi="Times New Roman" w:cs="Times New Roman"/>
        </w:rPr>
        <w:t>Phil Cohen</w:t>
      </w:r>
    </w:p>
    <w:p w14:paraId="26B69FDA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Senior Project Manager</w:t>
      </w:r>
      <w:r w:rsidR="004A3B60">
        <w:rPr>
          <w:rFonts w:ascii="Times New Roman" w:hAnsi="Times New Roman" w:cs="Times New Roman"/>
        </w:rPr>
        <w:t xml:space="preserve">, </w:t>
      </w:r>
      <w:r w:rsidRPr="00876324">
        <w:rPr>
          <w:rFonts w:ascii="Times New Roman" w:hAnsi="Times New Roman" w:cs="Times New Roman"/>
        </w:rPr>
        <w:t>Boston Redevelopment Authority</w:t>
      </w:r>
    </w:p>
    <w:p w14:paraId="471F330E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One City Hall Square</w:t>
      </w:r>
    </w:p>
    <w:p w14:paraId="12F67728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Boston, MA 02201</w:t>
      </w:r>
    </w:p>
    <w:p w14:paraId="1445EF8F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A03F300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RE: Comments on the Fenway Point Project</w:t>
      </w:r>
    </w:p>
    <w:p w14:paraId="648E2DBA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7D1389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 xml:space="preserve">Dear Mr. </w:t>
      </w:r>
      <w:r>
        <w:rPr>
          <w:rFonts w:ascii="Times New Roman" w:hAnsi="Times New Roman" w:cs="Times New Roman"/>
        </w:rPr>
        <w:t>Cohen</w:t>
      </w:r>
      <w:r w:rsidRPr="00876324">
        <w:rPr>
          <w:rFonts w:ascii="Times New Roman" w:hAnsi="Times New Roman" w:cs="Times New Roman"/>
        </w:rPr>
        <w:t>:</w:t>
      </w:r>
    </w:p>
    <w:p w14:paraId="026335E1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316BAAD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Thank you for the opportunity to comment on the Fenway Point Project (“The Point”) proposed by</w:t>
      </w:r>
      <w:r>
        <w:rPr>
          <w:rFonts w:ascii="Times New Roman" w:hAnsi="Times New Roman" w:cs="Times New Roman"/>
        </w:rPr>
        <w:t xml:space="preserve"> </w:t>
      </w:r>
      <w:r w:rsidRPr="00876324">
        <w:rPr>
          <w:rFonts w:ascii="Times New Roman" w:hAnsi="Times New Roman" w:cs="Times New Roman"/>
        </w:rPr>
        <w:t>Samuels &amp; Associates. As you know, the Audubon Circle Neighborhood Association (ACNA), founded in</w:t>
      </w:r>
      <w:r>
        <w:rPr>
          <w:rFonts w:ascii="Times New Roman" w:hAnsi="Times New Roman" w:cs="Times New Roman"/>
        </w:rPr>
        <w:t xml:space="preserve"> </w:t>
      </w:r>
      <w:r w:rsidRPr="00876324">
        <w:rPr>
          <w:rFonts w:ascii="Times New Roman" w:hAnsi="Times New Roman" w:cs="Times New Roman"/>
        </w:rPr>
        <w:t>1982, is an all-volunteer association of residents, business people and institutions in Audubon Circle. This</w:t>
      </w:r>
      <w:r>
        <w:rPr>
          <w:rFonts w:ascii="Times New Roman" w:hAnsi="Times New Roman" w:cs="Times New Roman"/>
        </w:rPr>
        <w:t xml:space="preserve"> </w:t>
      </w:r>
      <w:r w:rsidRPr="00876324">
        <w:rPr>
          <w:rFonts w:ascii="Times New Roman" w:hAnsi="Times New Roman" w:cs="Times New Roman"/>
        </w:rPr>
        <w:t xml:space="preserve">small “pocket neighborhood” </w:t>
      </w:r>
      <w:r w:rsidR="00C372B3">
        <w:rPr>
          <w:rFonts w:ascii="Times New Roman" w:hAnsi="Times New Roman" w:cs="Times New Roman"/>
        </w:rPr>
        <w:t>abuts</w:t>
      </w:r>
      <w:r w:rsidRPr="00876324">
        <w:rPr>
          <w:rFonts w:ascii="Times New Roman" w:hAnsi="Times New Roman" w:cs="Times New Roman"/>
        </w:rPr>
        <w:t xml:space="preserve"> the proposed project site. Our neighborhood has three</w:t>
      </w:r>
      <w:r>
        <w:rPr>
          <w:rFonts w:ascii="Times New Roman" w:hAnsi="Times New Roman" w:cs="Times New Roman"/>
        </w:rPr>
        <w:t xml:space="preserve"> </w:t>
      </w:r>
      <w:r w:rsidRPr="00876324">
        <w:rPr>
          <w:rFonts w:ascii="Times New Roman" w:hAnsi="Times New Roman" w:cs="Times New Roman"/>
        </w:rPr>
        <w:t xml:space="preserve">representatives on the IAG: Richard </w:t>
      </w:r>
      <w:proofErr w:type="spellStart"/>
      <w:r w:rsidRPr="00876324">
        <w:rPr>
          <w:rFonts w:ascii="Times New Roman" w:hAnsi="Times New Roman" w:cs="Times New Roman"/>
        </w:rPr>
        <w:t>Ong</w:t>
      </w:r>
      <w:proofErr w:type="spellEnd"/>
      <w:r w:rsidRPr="00876324">
        <w:rPr>
          <w:rFonts w:ascii="Times New Roman" w:hAnsi="Times New Roman" w:cs="Times New Roman"/>
        </w:rPr>
        <w:t xml:space="preserve">, </w:t>
      </w:r>
      <w:r w:rsidR="004A3B60">
        <w:rPr>
          <w:rFonts w:ascii="Times New Roman" w:hAnsi="Times New Roman" w:cs="Times New Roman"/>
        </w:rPr>
        <w:t xml:space="preserve">Alex </w:t>
      </w:r>
      <w:proofErr w:type="spellStart"/>
      <w:r w:rsidR="004A3B60">
        <w:rPr>
          <w:rFonts w:ascii="Times New Roman" w:hAnsi="Times New Roman" w:cs="Times New Roman"/>
        </w:rPr>
        <w:t>Monreal</w:t>
      </w:r>
      <w:proofErr w:type="spellEnd"/>
      <w:r w:rsidR="004A3B60">
        <w:rPr>
          <w:rFonts w:ascii="Times New Roman" w:hAnsi="Times New Roman" w:cs="Times New Roman"/>
        </w:rPr>
        <w:t>, and myself</w:t>
      </w:r>
      <w:r w:rsidRPr="00876324">
        <w:rPr>
          <w:rFonts w:ascii="Times New Roman" w:hAnsi="Times New Roman" w:cs="Times New Roman"/>
        </w:rPr>
        <w:t>. We are writing a joint</w:t>
      </w:r>
      <w:r>
        <w:rPr>
          <w:rFonts w:ascii="Times New Roman" w:hAnsi="Times New Roman" w:cs="Times New Roman"/>
        </w:rPr>
        <w:t xml:space="preserve"> </w:t>
      </w:r>
      <w:r w:rsidRPr="00876324">
        <w:rPr>
          <w:rFonts w:ascii="Times New Roman" w:hAnsi="Times New Roman" w:cs="Times New Roman"/>
        </w:rPr>
        <w:t>comment</w:t>
      </w:r>
      <w:r>
        <w:rPr>
          <w:rFonts w:ascii="Times New Roman" w:hAnsi="Times New Roman" w:cs="Times New Roman"/>
        </w:rPr>
        <w:t xml:space="preserve"> letter as we did in May of 2013</w:t>
      </w:r>
      <w:r w:rsidRPr="00876324">
        <w:rPr>
          <w:rFonts w:ascii="Times New Roman" w:hAnsi="Times New Roman" w:cs="Times New Roman"/>
        </w:rPr>
        <w:t>.</w:t>
      </w:r>
    </w:p>
    <w:p w14:paraId="0A0452B3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2E54AF5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 that time</w:t>
      </w:r>
      <w:r w:rsidRPr="00876324">
        <w:rPr>
          <w:rFonts w:ascii="Times New Roman" w:hAnsi="Times New Roman" w:cs="Times New Roman"/>
        </w:rPr>
        <w:t>, we enthusiastically support</w:t>
      </w:r>
      <w:r>
        <w:rPr>
          <w:rFonts w:ascii="Times New Roman" w:hAnsi="Times New Roman" w:cs="Times New Roman"/>
        </w:rPr>
        <w:t>ed</w:t>
      </w:r>
      <w:r w:rsidRPr="00876324">
        <w:rPr>
          <w:rFonts w:ascii="Times New Roman" w:hAnsi="Times New Roman" w:cs="Times New Roman"/>
        </w:rPr>
        <w:t xml:space="preserve"> the development of The Point. Given the examples of previous</w:t>
      </w:r>
      <w:r>
        <w:rPr>
          <w:rFonts w:ascii="Times New Roman" w:hAnsi="Times New Roman" w:cs="Times New Roman"/>
        </w:rPr>
        <w:t xml:space="preserve"> </w:t>
      </w:r>
      <w:r w:rsidRPr="00876324">
        <w:rPr>
          <w:rFonts w:ascii="Times New Roman" w:hAnsi="Times New Roman" w:cs="Times New Roman"/>
        </w:rPr>
        <w:t>Samuels &amp; Associates projects</w:t>
      </w:r>
      <w:r>
        <w:rPr>
          <w:rFonts w:ascii="Times New Roman" w:hAnsi="Times New Roman" w:cs="Times New Roman"/>
        </w:rPr>
        <w:t>,</w:t>
      </w:r>
      <w:r w:rsidRPr="00876324">
        <w:rPr>
          <w:rFonts w:ascii="Times New Roman" w:hAnsi="Times New Roman" w:cs="Times New Roman"/>
        </w:rPr>
        <w:t xml:space="preserve"> including Trilogy and 1330 Boylston, and how they have contributed to a</w:t>
      </w:r>
      <w:r>
        <w:rPr>
          <w:rFonts w:ascii="Times New Roman" w:hAnsi="Times New Roman" w:cs="Times New Roman"/>
        </w:rPr>
        <w:t xml:space="preserve"> </w:t>
      </w:r>
      <w:r w:rsidRPr="00876324">
        <w:rPr>
          <w:rFonts w:ascii="Times New Roman" w:hAnsi="Times New Roman" w:cs="Times New Roman"/>
        </w:rPr>
        <w:t>renaissance of the Fenway and Audubon Circle neighborhoods, we look</w:t>
      </w:r>
      <w:r>
        <w:rPr>
          <w:rFonts w:ascii="Times New Roman" w:hAnsi="Times New Roman" w:cs="Times New Roman"/>
        </w:rPr>
        <w:t>ed</w:t>
      </w:r>
      <w:r w:rsidRPr="00876324">
        <w:rPr>
          <w:rFonts w:ascii="Times New Roman" w:hAnsi="Times New Roman" w:cs="Times New Roman"/>
        </w:rPr>
        <w:t xml:space="preserve"> forward to having The Point serve</w:t>
      </w:r>
      <w:r>
        <w:rPr>
          <w:rFonts w:ascii="Times New Roman" w:hAnsi="Times New Roman" w:cs="Times New Roman"/>
        </w:rPr>
        <w:t xml:space="preserve"> </w:t>
      </w:r>
      <w:r w:rsidRPr="00876324">
        <w:rPr>
          <w:rFonts w:ascii="Times New Roman" w:hAnsi="Times New Roman" w:cs="Times New Roman"/>
        </w:rPr>
        <w:t xml:space="preserve">as a true “Gateway” into Boston and the Fenway. </w:t>
      </w:r>
    </w:p>
    <w:p w14:paraId="1179801C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D34633F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 that time, Samuels &amp; Associates have refined their design. In September</w:t>
      </w:r>
      <w:r w:rsidR="00C372B3">
        <w:rPr>
          <w:rFonts w:ascii="Times New Roman" w:hAnsi="Times New Roman" w:cs="Times New Roman"/>
        </w:rPr>
        <w:t xml:space="preserve"> 2014</w:t>
      </w:r>
      <w:r>
        <w:rPr>
          <w:rFonts w:ascii="Times New Roman" w:hAnsi="Times New Roman" w:cs="Times New Roman"/>
        </w:rPr>
        <w:t xml:space="preserve">, Peter </w:t>
      </w:r>
      <w:proofErr w:type="spellStart"/>
      <w:r>
        <w:rPr>
          <w:rFonts w:ascii="Times New Roman" w:hAnsi="Times New Roman" w:cs="Times New Roman"/>
        </w:rPr>
        <w:t>Sougarides</w:t>
      </w:r>
      <w:proofErr w:type="spellEnd"/>
      <w:r>
        <w:rPr>
          <w:rFonts w:ascii="Times New Roman" w:hAnsi="Times New Roman" w:cs="Times New Roman"/>
        </w:rPr>
        <w:t xml:space="preserve">, who </w:t>
      </w:r>
      <w:r w:rsidRPr="00876324">
        <w:rPr>
          <w:rFonts w:ascii="Times New Roman" w:hAnsi="Times New Roman" w:cs="Times New Roman"/>
        </w:rPr>
        <w:t>has demonstrated a sustained and genuine commit</w:t>
      </w:r>
      <w:r>
        <w:rPr>
          <w:rFonts w:ascii="Times New Roman" w:hAnsi="Times New Roman" w:cs="Times New Roman"/>
        </w:rPr>
        <w:t xml:space="preserve">ment to the neighborhood and to </w:t>
      </w:r>
      <w:r w:rsidRPr="00876324">
        <w:rPr>
          <w:rFonts w:ascii="Times New Roman" w:hAnsi="Times New Roman" w:cs="Times New Roman"/>
        </w:rPr>
        <w:t>working with the ACNA Board on previous projects</w:t>
      </w:r>
      <w:r>
        <w:rPr>
          <w:rFonts w:ascii="Times New Roman" w:hAnsi="Times New Roman" w:cs="Times New Roman"/>
        </w:rPr>
        <w:t>, visited the monthly meeting to review the possibility of increas</w:t>
      </w:r>
      <w:r w:rsidR="004451B0">
        <w:rPr>
          <w:rFonts w:ascii="Times New Roman" w:hAnsi="Times New Roman" w:cs="Times New Roman"/>
        </w:rPr>
        <w:t xml:space="preserve">ing the design from 22 stories </w:t>
      </w:r>
      <w:r>
        <w:rPr>
          <w:rFonts w:ascii="Times New Roman" w:hAnsi="Times New Roman" w:cs="Times New Roman"/>
        </w:rPr>
        <w:t xml:space="preserve">to 27 stories, to accommodate home ownership units (condos). </w:t>
      </w:r>
      <w:r w:rsidR="004A3B6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here was much discussion and some pushback from our constituents, </w:t>
      </w:r>
      <w:r w:rsidR="004A3B60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the Board </w:t>
      </w:r>
      <w:r w:rsidR="004A3B60">
        <w:rPr>
          <w:rFonts w:ascii="Times New Roman" w:hAnsi="Times New Roman" w:cs="Times New Roman"/>
        </w:rPr>
        <w:t>did not vote at that time</w:t>
      </w:r>
      <w:r>
        <w:rPr>
          <w:rFonts w:ascii="Times New Roman" w:hAnsi="Times New Roman" w:cs="Times New Roman"/>
        </w:rPr>
        <w:t>. The Board was quite surprised to learn that another phase of design had been undertaken in the meantime, and that a Notice of Project Change was filed on November 25</w:t>
      </w:r>
      <w:r w:rsidRPr="0087632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, about which IAG members were informed in an email on December 12</w:t>
      </w:r>
      <w:r w:rsidRPr="0087632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, that calls for 30 stories, an increase of almost one-third from the original approved design</w:t>
      </w:r>
      <w:r w:rsidR="004451B0">
        <w:rPr>
          <w:rFonts w:ascii="Times New Roman" w:hAnsi="Times New Roman" w:cs="Times New Roman"/>
        </w:rPr>
        <w:t>, and a height of 340 feet</w:t>
      </w:r>
      <w:r>
        <w:rPr>
          <w:rFonts w:ascii="Times New Roman" w:hAnsi="Times New Roman" w:cs="Times New Roman"/>
        </w:rPr>
        <w:t xml:space="preserve">. This makes it by a very large factor the tallest building </w:t>
      </w:r>
      <w:r w:rsidR="004A3B60">
        <w:rPr>
          <w:rFonts w:ascii="Times New Roman" w:hAnsi="Times New Roman" w:cs="Times New Roman"/>
        </w:rPr>
        <w:t>abutting</w:t>
      </w:r>
      <w:r>
        <w:rPr>
          <w:rFonts w:ascii="Times New Roman" w:hAnsi="Times New Roman" w:cs="Times New Roman"/>
        </w:rPr>
        <w:t xml:space="preserve"> the neighborhood</w:t>
      </w:r>
      <w:r w:rsidR="00C372B3">
        <w:rPr>
          <w:rFonts w:ascii="Times New Roman" w:hAnsi="Times New Roman" w:cs="Times New Roman"/>
        </w:rPr>
        <w:t>, and raises serious concerns</w:t>
      </w:r>
      <w:r>
        <w:rPr>
          <w:rFonts w:ascii="Times New Roman" w:hAnsi="Times New Roman" w:cs="Times New Roman"/>
        </w:rPr>
        <w:t xml:space="preserve">.  </w:t>
      </w:r>
    </w:p>
    <w:p w14:paraId="5DD0671D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F10ADDC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Our response is </w:t>
      </w:r>
      <w:r w:rsidR="00C372B3">
        <w:rPr>
          <w:rFonts w:ascii="Times New Roman" w:hAnsi="Times New Roman" w:cs="Times New Roman"/>
        </w:rPr>
        <w:t>four-</w:t>
      </w:r>
      <w:r>
        <w:rPr>
          <w:rFonts w:ascii="Times New Roman" w:hAnsi="Times New Roman" w:cs="Times New Roman"/>
        </w:rPr>
        <w:t>fold.</w:t>
      </w:r>
    </w:p>
    <w:p w14:paraId="5DEAA118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The IAG is scheduled to meet on January 8</w:t>
      </w:r>
      <w:r w:rsidRPr="0087632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. </w:t>
      </w:r>
      <w:r w:rsidR="00C372B3">
        <w:rPr>
          <w:rFonts w:ascii="Times New Roman" w:hAnsi="Times New Roman" w:cs="Times New Roman"/>
        </w:rPr>
        <w:t>Such a</w:t>
      </w:r>
      <w:r>
        <w:rPr>
          <w:rFonts w:ascii="Times New Roman" w:hAnsi="Times New Roman" w:cs="Times New Roman"/>
        </w:rPr>
        <w:t xml:space="preserve"> short neighborhood review period is unacceptable, especially since most of the review period falls during </w:t>
      </w:r>
      <w:r w:rsidR="00C372B3">
        <w:rPr>
          <w:rFonts w:ascii="Times New Roman" w:hAnsi="Times New Roman" w:cs="Times New Roman"/>
        </w:rPr>
        <w:t>the Hanukkah</w:t>
      </w:r>
      <w:r>
        <w:rPr>
          <w:rFonts w:ascii="Times New Roman" w:hAnsi="Times New Roman" w:cs="Times New Roman"/>
        </w:rPr>
        <w:t xml:space="preserve">, Christmas and New Years’ holidays when many residents are </w:t>
      </w:r>
      <w:r w:rsidR="00C372B3">
        <w:rPr>
          <w:rFonts w:ascii="Times New Roman" w:hAnsi="Times New Roman" w:cs="Times New Roman"/>
        </w:rPr>
        <w:t xml:space="preserve">busy and/or </w:t>
      </w:r>
      <w:r>
        <w:rPr>
          <w:rFonts w:ascii="Times New Roman" w:hAnsi="Times New Roman" w:cs="Times New Roman"/>
        </w:rPr>
        <w:t>out of town.</w:t>
      </w:r>
    </w:p>
    <w:p w14:paraId="0D32FD33" w14:textId="77777777" w:rsidR="00876324" w:rsidRDefault="00C372B3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2) </w:t>
      </w:r>
      <w:r w:rsidR="00876324">
        <w:rPr>
          <w:rFonts w:ascii="Times New Roman" w:hAnsi="Times New Roman" w:cs="Times New Roman"/>
        </w:rPr>
        <w:t>The height increase of the building is unprecedented. T</w:t>
      </w:r>
      <w:r w:rsidR="004451B0">
        <w:rPr>
          <w:rFonts w:ascii="Times New Roman" w:hAnsi="Times New Roman" w:cs="Times New Roman"/>
        </w:rPr>
        <w:t>he original allowed height of 25</w:t>
      </w:r>
      <w:r w:rsidR="00876324">
        <w:rPr>
          <w:rFonts w:ascii="Times New Roman" w:hAnsi="Times New Roman" w:cs="Times New Roman"/>
        </w:rPr>
        <w:t xml:space="preserve">0 feet, </w:t>
      </w:r>
      <w:r>
        <w:rPr>
          <w:rFonts w:ascii="Times New Roman" w:hAnsi="Times New Roman" w:cs="Times New Roman"/>
        </w:rPr>
        <w:t>well above</w:t>
      </w:r>
      <w:r w:rsidR="00876324">
        <w:rPr>
          <w:rFonts w:ascii="Times New Roman" w:hAnsi="Times New Roman" w:cs="Times New Roman"/>
        </w:rPr>
        <w:t xml:space="preserve"> zoning limits, is </w:t>
      </w:r>
      <w:r w:rsidR="004A3B60">
        <w:rPr>
          <w:rFonts w:ascii="Times New Roman" w:hAnsi="Times New Roman" w:cs="Times New Roman"/>
        </w:rPr>
        <w:t>already</w:t>
      </w:r>
      <w:r w:rsidR="00876324">
        <w:rPr>
          <w:rFonts w:ascii="Times New Roman" w:hAnsi="Times New Roman" w:cs="Times New Roman"/>
        </w:rPr>
        <w:t xml:space="preserve"> a special dispensation for “iconic, gateway buildings.” </w:t>
      </w:r>
      <w:r>
        <w:rPr>
          <w:rFonts w:ascii="Times New Roman" w:hAnsi="Times New Roman" w:cs="Times New Roman"/>
        </w:rPr>
        <w:t xml:space="preserve">At 30 stories </w:t>
      </w:r>
      <w:r w:rsidR="003953C3">
        <w:rPr>
          <w:rFonts w:ascii="Times New Roman" w:hAnsi="Times New Roman" w:cs="Times New Roman"/>
        </w:rPr>
        <w:t xml:space="preserve">and 340 feet, it will stand </w:t>
      </w:r>
      <w:r w:rsidR="004451B0">
        <w:rPr>
          <w:rFonts w:ascii="Times New Roman" w:hAnsi="Times New Roman" w:cs="Times New Roman"/>
        </w:rPr>
        <w:t xml:space="preserve">almost </w:t>
      </w:r>
      <w:r w:rsidR="003953C3">
        <w:rPr>
          <w:rFonts w:ascii="Times New Roman" w:hAnsi="Times New Roman" w:cs="Times New Roman"/>
        </w:rPr>
        <w:t>double the height of the tallest building in the neighborhood, nearby Trilogy, which my notes indicate tops off at 174 feet</w:t>
      </w:r>
      <w:r w:rsidR="004451B0">
        <w:rPr>
          <w:rFonts w:ascii="Times New Roman" w:hAnsi="Times New Roman" w:cs="Times New Roman"/>
        </w:rPr>
        <w:t xml:space="preserve">. </w:t>
      </w:r>
    </w:p>
    <w:p w14:paraId="78283B15" w14:textId="77777777" w:rsidR="00876324" w:rsidRDefault="00C372B3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876324">
        <w:rPr>
          <w:rFonts w:ascii="Times New Roman" w:hAnsi="Times New Roman" w:cs="Times New Roman"/>
        </w:rPr>
        <w:t xml:space="preserve">The building, thought in its original design </w:t>
      </w:r>
      <w:r>
        <w:rPr>
          <w:rFonts w:ascii="Times New Roman" w:hAnsi="Times New Roman" w:cs="Times New Roman"/>
        </w:rPr>
        <w:t xml:space="preserve">presented to the ACNA Board in Fall 2012 </w:t>
      </w:r>
      <w:r w:rsidR="00876324">
        <w:rPr>
          <w:rFonts w:ascii="Times New Roman" w:hAnsi="Times New Roman" w:cs="Times New Roman"/>
        </w:rPr>
        <w:t xml:space="preserve">to be truly innovative and “edgy,” can no longer make that claim. It will be a very tall and </w:t>
      </w:r>
      <w:r w:rsidR="003953C3">
        <w:rPr>
          <w:rFonts w:ascii="Times New Roman" w:hAnsi="Times New Roman" w:cs="Times New Roman"/>
        </w:rPr>
        <w:t xml:space="preserve">for the most part far less </w:t>
      </w:r>
      <w:r w:rsidR="00876324">
        <w:rPr>
          <w:rFonts w:ascii="Times New Roman" w:hAnsi="Times New Roman" w:cs="Times New Roman"/>
        </w:rPr>
        <w:t xml:space="preserve">interesting </w:t>
      </w:r>
      <w:r w:rsidR="003953C3">
        <w:rPr>
          <w:rFonts w:ascii="Times New Roman" w:hAnsi="Times New Roman" w:cs="Times New Roman"/>
        </w:rPr>
        <w:t>piece of architecture</w:t>
      </w:r>
      <w:r w:rsidR="00876324">
        <w:rPr>
          <w:rFonts w:ascii="Times New Roman" w:hAnsi="Times New Roman" w:cs="Times New Roman"/>
        </w:rPr>
        <w:t>.</w:t>
      </w:r>
    </w:p>
    <w:p w14:paraId="3A6F7F41" w14:textId="2987B753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Th</w:t>
      </w:r>
      <w:r w:rsidR="00C372B3">
        <w:rPr>
          <w:rFonts w:ascii="Times New Roman" w:hAnsi="Times New Roman" w:cs="Times New Roman"/>
        </w:rPr>
        <w:t xml:space="preserve">e primary amenity in the building for the neighborhood was the retail component, which has now been reduced by half. </w:t>
      </w:r>
      <w:r w:rsidR="003953C3">
        <w:rPr>
          <w:rFonts w:ascii="Times New Roman" w:hAnsi="Times New Roman" w:cs="Times New Roman"/>
        </w:rPr>
        <w:t xml:space="preserve">The residential square footage has increased by over 90,000 square feet, yet only 30 more residential units are envisioned. It is hard to </w:t>
      </w:r>
      <w:r w:rsidR="004451B0">
        <w:rPr>
          <w:rFonts w:ascii="Times New Roman" w:hAnsi="Times New Roman" w:cs="Times New Roman"/>
        </w:rPr>
        <w:t>tell</w:t>
      </w:r>
      <w:r w:rsidR="003953C3">
        <w:rPr>
          <w:rFonts w:ascii="Times New Roman" w:hAnsi="Times New Roman" w:cs="Times New Roman"/>
        </w:rPr>
        <w:t xml:space="preserve"> wher</w:t>
      </w:r>
      <w:r w:rsidR="00A40738">
        <w:rPr>
          <w:rFonts w:ascii="Times New Roman" w:hAnsi="Times New Roman" w:cs="Times New Roman"/>
        </w:rPr>
        <w:t>e those square feet are going. There is no pledge in the proposal to incorporate the required affordable units in the project itself, which would be most desirable for the neighborhood.</w:t>
      </w:r>
    </w:p>
    <w:p w14:paraId="6271A65F" w14:textId="77777777" w:rsid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086879" w14:textId="77777777" w:rsidR="00876324" w:rsidRDefault="00C372B3" w:rsidP="00C372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always, we</w:t>
      </w:r>
      <w:r w:rsidR="00876324" w:rsidRPr="00876324">
        <w:rPr>
          <w:rFonts w:ascii="Times New Roman" w:hAnsi="Times New Roman" w:cs="Times New Roman"/>
        </w:rPr>
        <w:t xml:space="preserve"> look forward to working with </w:t>
      </w:r>
      <w:r>
        <w:rPr>
          <w:rFonts w:ascii="Times New Roman" w:hAnsi="Times New Roman" w:cs="Times New Roman"/>
        </w:rPr>
        <w:t xml:space="preserve">Peter </w:t>
      </w:r>
      <w:proofErr w:type="spellStart"/>
      <w:r>
        <w:rPr>
          <w:rFonts w:ascii="Times New Roman" w:hAnsi="Times New Roman" w:cs="Times New Roman"/>
        </w:rPr>
        <w:t>Sougarides</w:t>
      </w:r>
      <w:proofErr w:type="spellEnd"/>
      <w:r w:rsidR="00876324" w:rsidRPr="00876324">
        <w:rPr>
          <w:rFonts w:ascii="Times New Roman" w:hAnsi="Times New Roman" w:cs="Times New Roman"/>
        </w:rPr>
        <w:t xml:space="preserve"> and his</w:t>
      </w:r>
      <w:r>
        <w:rPr>
          <w:rFonts w:ascii="Times New Roman" w:hAnsi="Times New Roman" w:cs="Times New Roman"/>
        </w:rPr>
        <w:t xml:space="preserve"> </w:t>
      </w:r>
      <w:r w:rsidR="00876324" w:rsidRPr="00876324">
        <w:rPr>
          <w:rFonts w:ascii="Times New Roman" w:hAnsi="Times New Roman" w:cs="Times New Roman"/>
        </w:rPr>
        <w:t xml:space="preserve">team </w:t>
      </w:r>
      <w:r>
        <w:rPr>
          <w:rFonts w:ascii="Times New Roman" w:hAnsi="Times New Roman" w:cs="Times New Roman"/>
        </w:rPr>
        <w:t>on this project. But the “Thanksgiving/Christmas Surprise” timeframe will not suffice for any of the leadership of our organization</w:t>
      </w:r>
      <w:r w:rsidR="004451B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much less </w:t>
      </w:r>
      <w:r w:rsidR="004451B0">
        <w:rPr>
          <w:rFonts w:ascii="Times New Roman" w:hAnsi="Times New Roman" w:cs="Times New Roman"/>
        </w:rPr>
        <w:t>we three</w:t>
      </w:r>
      <w:r>
        <w:rPr>
          <w:rFonts w:ascii="Times New Roman" w:hAnsi="Times New Roman" w:cs="Times New Roman"/>
        </w:rPr>
        <w:t xml:space="preserve"> IAG members.</w:t>
      </w:r>
    </w:p>
    <w:p w14:paraId="069CBB42" w14:textId="77777777" w:rsidR="00C372B3" w:rsidRPr="00876324" w:rsidRDefault="00C372B3" w:rsidP="00C372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C88986" w14:textId="5DD8DD9A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Thank you again for the opportunity to com</w:t>
      </w:r>
      <w:r w:rsidR="001C3152">
        <w:rPr>
          <w:rFonts w:ascii="Times New Roman" w:hAnsi="Times New Roman" w:cs="Times New Roman"/>
        </w:rPr>
        <w:t>ment on this major new project.</w:t>
      </w:r>
      <w:bookmarkStart w:id="0" w:name="_GoBack"/>
      <w:bookmarkEnd w:id="0"/>
    </w:p>
    <w:p w14:paraId="3950BC83" w14:textId="77777777" w:rsidR="00C372B3" w:rsidRDefault="00C372B3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95CB778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Sincerely,</w:t>
      </w:r>
    </w:p>
    <w:p w14:paraId="1D3D5449" w14:textId="77777777" w:rsidR="00A40738" w:rsidRDefault="00A40738" w:rsidP="00A4073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D73B8D" w14:textId="1E6F2231" w:rsidR="00A40738" w:rsidRDefault="00A40738" w:rsidP="00A4073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87F76A9" wp14:editId="639B7E1A">
            <wp:extent cx="1485900" cy="45459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133" cy="45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4718E" w14:textId="77777777" w:rsidR="00A40738" w:rsidRDefault="00A40738" w:rsidP="00A4073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507F48C" w14:textId="24FAC0F8" w:rsidR="00A40738" w:rsidRPr="00876324" w:rsidRDefault="00A40738" w:rsidP="00A4073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Ms. Pat</w:t>
      </w:r>
      <w:r w:rsidR="001C3152">
        <w:rPr>
          <w:rFonts w:ascii="Times New Roman" w:hAnsi="Times New Roman" w:cs="Times New Roman"/>
        </w:rPr>
        <w:t>ricia</w:t>
      </w:r>
      <w:r w:rsidRPr="00876324">
        <w:rPr>
          <w:rFonts w:ascii="Times New Roman" w:hAnsi="Times New Roman" w:cs="Times New Roman"/>
        </w:rPr>
        <w:t xml:space="preserve"> Johnson, </w:t>
      </w:r>
      <w:r>
        <w:rPr>
          <w:rFonts w:ascii="Times New Roman" w:hAnsi="Times New Roman" w:cs="Times New Roman"/>
        </w:rPr>
        <w:t>Member,</w:t>
      </w:r>
      <w:r w:rsidRPr="00876324">
        <w:rPr>
          <w:rFonts w:ascii="Times New Roman" w:hAnsi="Times New Roman" w:cs="Times New Roman"/>
        </w:rPr>
        <w:t xml:space="preserve"> ACNA</w:t>
      </w:r>
    </w:p>
    <w:p w14:paraId="24F7542E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 xml:space="preserve">Mr. Alex </w:t>
      </w:r>
      <w:proofErr w:type="spellStart"/>
      <w:r w:rsidRPr="00876324">
        <w:rPr>
          <w:rFonts w:ascii="Times New Roman" w:hAnsi="Times New Roman" w:cs="Times New Roman"/>
        </w:rPr>
        <w:t>Monreal</w:t>
      </w:r>
      <w:proofErr w:type="spellEnd"/>
      <w:r w:rsidRPr="00876324">
        <w:rPr>
          <w:rFonts w:ascii="Times New Roman" w:hAnsi="Times New Roman" w:cs="Times New Roman"/>
        </w:rPr>
        <w:t>, Board Member, ACNA</w:t>
      </w:r>
    </w:p>
    <w:p w14:paraId="29F65590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 xml:space="preserve">Mr. Richard </w:t>
      </w:r>
      <w:proofErr w:type="spellStart"/>
      <w:r w:rsidRPr="00876324">
        <w:rPr>
          <w:rFonts w:ascii="Times New Roman" w:hAnsi="Times New Roman" w:cs="Times New Roman"/>
        </w:rPr>
        <w:t>Ong</w:t>
      </w:r>
      <w:proofErr w:type="spellEnd"/>
      <w:r w:rsidRPr="00876324">
        <w:rPr>
          <w:rFonts w:ascii="Times New Roman" w:hAnsi="Times New Roman" w:cs="Times New Roman"/>
        </w:rPr>
        <w:t>, Co-President, ACNA</w:t>
      </w:r>
    </w:p>
    <w:p w14:paraId="6A3D2FE7" w14:textId="77777777" w:rsidR="00C372B3" w:rsidRDefault="00C372B3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863B2C5" w14:textId="77777777" w:rsidR="00C372B3" w:rsidRDefault="00C372B3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3CE0117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 xml:space="preserve">Cc: Mr. Peter </w:t>
      </w:r>
      <w:proofErr w:type="spellStart"/>
      <w:r w:rsidRPr="00876324">
        <w:rPr>
          <w:rFonts w:ascii="Times New Roman" w:hAnsi="Times New Roman" w:cs="Times New Roman"/>
        </w:rPr>
        <w:t>Sougarides</w:t>
      </w:r>
      <w:proofErr w:type="spellEnd"/>
      <w:r w:rsidRPr="00876324">
        <w:rPr>
          <w:rFonts w:ascii="Times New Roman" w:hAnsi="Times New Roman" w:cs="Times New Roman"/>
        </w:rPr>
        <w:t>, Samuels &amp; Associates</w:t>
      </w:r>
    </w:p>
    <w:p w14:paraId="010C9AD0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6324">
        <w:rPr>
          <w:rFonts w:ascii="Times New Roman" w:hAnsi="Times New Roman" w:cs="Times New Roman"/>
        </w:rPr>
        <w:t>ACNA Board</w:t>
      </w:r>
    </w:p>
    <w:p w14:paraId="5B9BCDAA" w14:textId="12857589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spellStart"/>
      <w:r w:rsidRPr="00876324">
        <w:rPr>
          <w:rFonts w:ascii="Times New Roman" w:hAnsi="Times New Roman" w:cs="Times New Roman"/>
        </w:rPr>
        <w:t>Councillor</w:t>
      </w:r>
      <w:proofErr w:type="spellEnd"/>
      <w:r w:rsidRPr="00876324">
        <w:rPr>
          <w:rFonts w:ascii="Times New Roman" w:hAnsi="Times New Roman" w:cs="Times New Roman"/>
        </w:rPr>
        <w:t xml:space="preserve"> </w:t>
      </w:r>
      <w:r w:rsidR="001C3152">
        <w:rPr>
          <w:rFonts w:ascii="Times New Roman" w:hAnsi="Times New Roman" w:cs="Times New Roman"/>
        </w:rPr>
        <w:t xml:space="preserve">Josh </w:t>
      </w:r>
      <w:proofErr w:type="spellStart"/>
      <w:r w:rsidR="00C372B3">
        <w:rPr>
          <w:rFonts w:ascii="Times New Roman" w:hAnsi="Times New Roman" w:cs="Times New Roman"/>
        </w:rPr>
        <w:t>Zakim</w:t>
      </w:r>
      <w:proofErr w:type="spellEnd"/>
    </w:p>
    <w:p w14:paraId="032DE421" w14:textId="77777777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spellStart"/>
      <w:r w:rsidRPr="00876324">
        <w:rPr>
          <w:rFonts w:ascii="Times New Roman" w:hAnsi="Times New Roman" w:cs="Times New Roman"/>
        </w:rPr>
        <w:t>Councillor</w:t>
      </w:r>
      <w:proofErr w:type="spellEnd"/>
      <w:r w:rsidRPr="00876324">
        <w:rPr>
          <w:rFonts w:ascii="Times New Roman" w:hAnsi="Times New Roman" w:cs="Times New Roman"/>
        </w:rPr>
        <w:t xml:space="preserve"> Stephen Murphy</w:t>
      </w:r>
    </w:p>
    <w:p w14:paraId="0C13D3E4" w14:textId="4E93ADF5" w:rsidR="00876324" w:rsidRPr="00876324" w:rsidRDefault="00876324" w:rsidP="0087632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spellStart"/>
      <w:r w:rsidRPr="00876324">
        <w:rPr>
          <w:rFonts w:ascii="Times New Roman" w:hAnsi="Times New Roman" w:cs="Times New Roman"/>
        </w:rPr>
        <w:t>Councillor</w:t>
      </w:r>
      <w:proofErr w:type="spellEnd"/>
      <w:r w:rsidR="001C3152">
        <w:rPr>
          <w:rFonts w:ascii="Times New Roman" w:hAnsi="Times New Roman" w:cs="Times New Roman"/>
        </w:rPr>
        <w:t xml:space="preserve"> at Large</w:t>
      </w:r>
      <w:r w:rsidRPr="00876324">
        <w:rPr>
          <w:rFonts w:ascii="Times New Roman" w:hAnsi="Times New Roman" w:cs="Times New Roman"/>
        </w:rPr>
        <w:t xml:space="preserve"> </w:t>
      </w:r>
      <w:proofErr w:type="spellStart"/>
      <w:r w:rsidRPr="00876324">
        <w:rPr>
          <w:rFonts w:ascii="Times New Roman" w:hAnsi="Times New Roman" w:cs="Times New Roman"/>
        </w:rPr>
        <w:t>Ayanna</w:t>
      </w:r>
      <w:proofErr w:type="spellEnd"/>
      <w:r w:rsidRPr="00876324">
        <w:rPr>
          <w:rFonts w:ascii="Times New Roman" w:hAnsi="Times New Roman" w:cs="Times New Roman"/>
        </w:rPr>
        <w:t xml:space="preserve"> Pressley</w:t>
      </w:r>
    </w:p>
    <w:p w14:paraId="14E8D991" w14:textId="43EF4E17" w:rsidR="001C3152" w:rsidRPr="00876324" w:rsidRDefault="001C3152" w:rsidP="00876324">
      <w:proofErr w:type="spellStart"/>
      <w:r>
        <w:rPr>
          <w:rFonts w:ascii="Times New Roman" w:hAnsi="Times New Roman" w:cs="Times New Roman"/>
        </w:rPr>
        <w:t>Councillor</w:t>
      </w:r>
      <w:proofErr w:type="spellEnd"/>
      <w:r>
        <w:rPr>
          <w:rFonts w:ascii="Times New Roman" w:hAnsi="Times New Roman" w:cs="Times New Roman"/>
        </w:rPr>
        <w:t xml:space="preserve"> at Large Michelle Wu</w:t>
      </w:r>
    </w:p>
    <w:sectPr w:rsidR="001C3152" w:rsidRPr="00876324" w:rsidSect="002027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24"/>
    <w:rsid w:val="001C3152"/>
    <w:rsid w:val="002027C0"/>
    <w:rsid w:val="00325D6B"/>
    <w:rsid w:val="003953C3"/>
    <w:rsid w:val="004451B0"/>
    <w:rsid w:val="004A3B60"/>
    <w:rsid w:val="004D7AAF"/>
    <w:rsid w:val="00876324"/>
    <w:rsid w:val="00A40738"/>
    <w:rsid w:val="00B60E3B"/>
    <w:rsid w:val="00C3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21AE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6B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3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6B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3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598</Words>
  <Characters>3412</Characters>
  <Application>Microsoft Macintosh Word</Application>
  <DocSecurity>0</DocSecurity>
  <Lines>28</Lines>
  <Paragraphs>8</Paragraphs>
  <ScaleCrop>false</ScaleCrop>
  <Company>Boston University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Johnson</dc:creator>
  <cp:keywords/>
  <dc:description/>
  <cp:lastModifiedBy>Patricia Johnson</cp:lastModifiedBy>
  <cp:revision>5</cp:revision>
  <dcterms:created xsi:type="dcterms:W3CDTF">2014-12-20T16:53:00Z</dcterms:created>
  <dcterms:modified xsi:type="dcterms:W3CDTF">2014-12-20T22:43:00Z</dcterms:modified>
</cp:coreProperties>
</file>